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FD7" w:rsidRDefault="003E1138" w:rsidP="003E1138">
      <w:pPr>
        <w:jc w:val="center"/>
        <w:rPr>
          <w:sz w:val="36"/>
          <w:szCs w:val="36"/>
        </w:rPr>
      </w:pPr>
      <w:r w:rsidRPr="003E1138">
        <w:rPr>
          <w:rFonts w:hint="eastAsia"/>
          <w:sz w:val="36"/>
          <w:szCs w:val="36"/>
        </w:rPr>
        <w:t>2013</w:t>
      </w:r>
      <w:r w:rsidRPr="003E1138">
        <w:rPr>
          <w:rFonts w:hint="eastAsia"/>
          <w:sz w:val="36"/>
          <w:szCs w:val="36"/>
        </w:rPr>
        <w:t>年</w:t>
      </w:r>
      <w:r>
        <w:rPr>
          <w:rFonts w:hint="eastAsia"/>
          <w:sz w:val="36"/>
          <w:szCs w:val="36"/>
        </w:rPr>
        <w:t>中国洋葱产业现状分析</w:t>
      </w:r>
    </w:p>
    <w:p w:rsidR="003E1138" w:rsidRDefault="003E1138" w:rsidP="003E1138">
      <w:pPr>
        <w:rPr>
          <w:sz w:val="32"/>
          <w:szCs w:val="32"/>
        </w:rPr>
      </w:pPr>
      <w:r>
        <w:rPr>
          <w:rFonts w:hint="eastAsia"/>
          <w:sz w:val="32"/>
          <w:szCs w:val="32"/>
        </w:rPr>
        <w:t>广大农民朋友你们好，</w:t>
      </w:r>
      <w:r w:rsidR="00067C53">
        <w:rPr>
          <w:rFonts w:hint="eastAsia"/>
          <w:sz w:val="32"/>
          <w:szCs w:val="32"/>
        </w:rPr>
        <w:t>感谢大家长期以来对秦红宝的关注，</w:t>
      </w:r>
      <w:r>
        <w:rPr>
          <w:rFonts w:hint="eastAsia"/>
          <w:sz w:val="32"/>
          <w:szCs w:val="32"/>
        </w:rPr>
        <w:t>关于</w:t>
      </w:r>
      <w:r>
        <w:rPr>
          <w:rFonts w:hint="eastAsia"/>
          <w:sz w:val="32"/>
          <w:szCs w:val="32"/>
        </w:rPr>
        <w:t>2013</w:t>
      </w:r>
      <w:r>
        <w:rPr>
          <w:rFonts w:hint="eastAsia"/>
          <w:sz w:val="32"/>
          <w:szCs w:val="32"/>
        </w:rPr>
        <w:t>年我国洋葱产业情况的优势和存在的一些问题我有以下看法：</w:t>
      </w:r>
    </w:p>
    <w:p w:rsidR="003E1138" w:rsidRDefault="003E1138" w:rsidP="003E1138">
      <w:pPr>
        <w:rPr>
          <w:sz w:val="32"/>
          <w:szCs w:val="32"/>
        </w:rPr>
      </w:pPr>
      <w:r>
        <w:rPr>
          <w:rFonts w:hint="eastAsia"/>
          <w:sz w:val="32"/>
          <w:szCs w:val="32"/>
        </w:rPr>
        <w:t xml:space="preserve">   </w:t>
      </w:r>
      <w:r>
        <w:rPr>
          <w:rFonts w:hint="eastAsia"/>
          <w:sz w:val="32"/>
          <w:szCs w:val="32"/>
        </w:rPr>
        <w:t>我国洋葱产业局势仍然很好，出现了经济效益大幅度增加、农民种植洋葱积极性越来越高的新局面。</w:t>
      </w:r>
      <w:r w:rsidR="00067C53">
        <w:rPr>
          <w:rFonts w:hint="eastAsia"/>
          <w:sz w:val="32"/>
          <w:szCs w:val="32"/>
        </w:rPr>
        <w:t>今年</w:t>
      </w:r>
      <w:r>
        <w:rPr>
          <w:rFonts w:hint="eastAsia"/>
          <w:sz w:val="32"/>
          <w:szCs w:val="32"/>
        </w:rPr>
        <w:t>亩产超过万元的地区有：</w:t>
      </w:r>
    </w:p>
    <w:p w:rsidR="003E1138" w:rsidRPr="003E1138" w:rsidRDefault="003E1138" w:rsidP="003E1138">
      <w:pPr>
        <w:pStyle w:val="a3"/>
        <w:numPr>
          <w:ilvl w:val="0"/>
          <w:numId w:val="1"/>
        </w:numPr>
        <w:ind w:firstLineChars="0"/>
        <w:rPr>
          <w:sz w:val="32"/>
          <w:szCs w:val="32"/>
        </w:rPr>
      </w:pPr>
      <w:r w:rsidRPr="003E1138">
        <w:rPr>
          <w:rFonts w:hint="eastAsia"/>
          <w:sz w:val="32"/>
          <w:szCs w:val="32"/>
        </w:rPr>
        <w:t>四川省的成都、西昌；</w:t>
      </w:r>
    </w:p>
    <w:p w:rsidR="003E1138" w:rsidRDefault="003E1138" w:rsidP="003E1138">
      <w:pPr>
        <w:pStyle w:val="a3"/>
        <w:numPr>
          <w:ilvl w:val="0"/>
          <w:numId w:val="1"/>
        </w:numPr>
        <w:ind w:firstLineChars="0"/>
        <w:rPr>
          <w:sz w:val="32"/>
          <w:szCs w:val="32"/>
        </w:rPr>
      </w:pPr>
      <w:r>
        <w:rPr>
          <w:rFonts w:hint="eastAsia"/>
          <w:sz w:val="32"/>
          <w:szCs w:val="32"/>
        </w:rPr>
        <w:t>陕西省的杨凌、三原</w:t>
      </w:r>
      <w:r w:rsidR="0029493E">
        <w:rPr>
          <w:rFonts w:hint="eastAsia"/>
          <w:sz w:val="32"/>
          <w:szCs w:val="32"/>
        </w:rPr>
        <w:t>；</w:t>
      </w:r>
    </w:p>
    <w:p w:rsidR="003E1138" w:rsidRDefault="003E1138" w:rsidP="003E1138">
      <w:pPr>
        <w:pStyle w:val="a3"/>
        <w:numPr>
          <w:ilvl w:val="0"/>
          <w:numId w:val="1"/>
        </w:numPr>
        <w:ind w:firstLineChars="0"/>
        <w:rPr>
          <w:sz w:val="32"/>
          <w:szCs w:val="32"/>
        </w:rPr>
      </w:pPr>
      <w:r>
        <w:rPr>
          <w:rFonts w:hint="eastAsia"/>
          <w:sz w:val="32"/>
          <w:szCs w:val="32"/>
        </w:rPr>
        <w:t>山西省的曲沃等。</w:t>
      </w:r>
      <w:r w:rsidRPr="003E1138">
        <w:rPr>
          <w:rFonts w:hint="eastAsia"/>
          <w:sz w:val="32"/>
          <w:szCs w:val="32"/>
        </w:rPr>
        <w:t xml:space="preserve"> </w:t>
      </w:r>
    </w:p>
    <w:p w:rsidR="0029493E" w:rsidRDefault="0029493E" w:rsidP="0029493E">
      <w:pPr>
        <w:rPr>
          <w:sz w:val="32"/>
          <w:szCs w:val="32"/>
        </w:rPr>
      </w:pPr>
      <w:r>
        <w:rPr>
          <w:rFonts w:hint="eastAsia"/>
          <w:sz w:val="32"/>
          <w:szCs w:val="32"/>
        </w:rPr>
        <w:t>这些地区大部分批发价为</w:t>
      </w:r>
      <w:r>
        <w:rPr>
          <w:rFonts w:hint="eastAsia"/>
          <w:sz w:val="32"/>
          <w:szCs w:val="32"/>
        </w:rPr>
        <w:t>0.7</w:t>
      </w:r>
      <w:r>
        <w:rPr>
          <w:rFonts w:hint="eastAsia"/>
          <w:sz w:val="32"/>
          <w:szCs w:val="32"/>
        </w:rPr>
        <w:t>元</w:t>
      </w:r>
      <w:r>
        <w:rPr>
          <w:rFonts w:hint="eastAsia"/>
          <w:sz w:val="32"/>
          <w:szCs w:val="32"/>
        </w:rPr>
        <w:t>-1.1</w:t>
      </w:r>
      <w:r>
        <w:rPr>
          <w:rFonts w:hint="eastAsia"/>
          <w:sz w:val="32"/>
          <w:szCs w:val="32"/>
        </w:rPr>
        <w:t>元</w:t>
      </w:r>
      <w:r>
        <w:rPr>
          <w:rFonts w:hint="eastAsia"/>
          <w:sz w:val="32"/>
          <w:szCs w:val="32"/>
        </w:rPr>
        <w:t>/</w:t>
      </w:r>
      <w:r>
        <w:rPr>
          <w:rFonts w:hint="eastAsia"/>
          <w:sz w:val="32"/>
          <w:szCs w:val="32"/>
        </w:rPr>
        <w:t>斤。</w:t>
      </w:r>
    </w:p>
    <w:p w:rsidR="0029493E" w:rsidRDefault="0029493E" w:rsidP="0029493E">
      <w:pPr>
        <w:ind w:firstLine="660"/>
        <w:rPr>
          <w:sz w:val="32"/>
          <w:szCs w:val="32"/>
        </w:rPr>
      </w:pPr>
      <w:r>
        <w:rPr>
          <w:rFonts w:hint="eastAsia"/>
          <w:sz w:val="32"/>
          <w:szCs w:val="32"/>
        </w:rPr>
        <w:t>然而，有些地区却存在以下一些种植和销售方面的问题：</w:t>
      </w:r>
    </w:p>
    <w:p w:rsidR="0029493E" w:rsidRPr="0029493E" w:rsidRDefault="0029493E" w:rsidP="0029493E">
      <w:pPr>
        <w:pStyle w:val="a3"/>
        <w:numPr>
          <w:ilvl w:val="0"/>
          <w:numId w:val="2"/>
        </w:numPr>
        <w:ind w:firstLineChars="0"/>
        <w:rPr>
          <w:sz w:val="32"/>
          <w:szCs w:val="32"/>
        </w:rPr>
      </w:pPr>
      <w:r w:rsidRPr="0029493E">
        <w:rPr>
          <w:rFonts w:hint="eastAsia"/>
          <w:sz w:val="32"/>
          <w:szCs w:val="32"/>
        </w:rPr>
        <w:t>没有正确把握育苗最佳时机，导致育苗太迟；冬前田间管理不当，导致短苗、缺苗；大小苗没有分级等，导致种植后产出的洋葱商品性差，效益不是很好。</w:t>
      </w:r>
    </w:p>
    <w:p w:rsidR="0029493E" w:rsidRDefault="0029493E" w:rsidP="0029493E">
      <w:pPr>
        <w:pStyle w:val="a3"/>
        <w:numPr>
          <w:ilvl w:val="0"/>
          <w:numId w:val="2"/>
        </w:numPr>
        <w:ind w:firstLineChars="0"/>
        <w:rPr>
          <w:sz w:val="32"/>
          <w:szCs w:val="32"/>
        </w:rPr>
      </w:pPr>
      <w:r>
        <w:rPr>
          <w:rFonts w:hint="eastAsia"/>
          <w:sz w:val="32"/>
          <w:szCs w:val="32"/>
        </w:rPr>
        <w:t>在采收期间，有些人性子太急，没有等洋葱果实完全成熟就急于采收，导致采收的洋葱不能长途运输。</w:t>
      </w:r>
    </w:p>
    <w:p w:rsidR="0029493E" w:rsidRDefault="0029493E" w:rsidP="0029493E">
      <w:pPr>
        <w:pStyle w:val="a3"/>
        <w:numPr>
          <w:ilvl w:val="0"/>
          <w:numId w:val="2"/>
        </w:numPr>
        <w:ind w:firstLineChars="0"/>
        <w:rPr>
          <w:sz w:val="32"/>
          <w:szCs w:val="32"/>
        </w:rPr>
      </w:pPr>
      <w:r>
        <w:rPr>
          <w:rFonts w:hint="eastAsia"/>
          <w:sz w:val="32"/>
          <w:szCs w:val="32"/>
        </w:rPr>
        <w:t>个别农民朋友市场意识不强，不按标准进行包装，导致信誉度下降，挫伤了客商的收购积极性，影响了洋葱的市场，对自己也造成了不良</w:t>
      </w:r>
      <w:r>
        <w:rPr>
          <w:rFonts w:hint="eastAsia"/>
          <w:sz w:val="32"/>
          <w:szCs w:val="32"/>
        </w:rPr>
        <w:lastRenderedPageBreak/>
        <w:t>影响。</w:t>
      </w:r>
    </w:p>
    <w:p w:rsidR="0029493E" w:rsidRDefault="0029493E" w:rsidP="0029493E">
      <w:pPr>
        <w:ind w:left="660"/>
        <w:rPr>
          <w:sz w:val="32"/>
          <w:szCs w:val="32"/>
        </w:rPr>
      </w:pPr>
      <w:r>
        <w:rPr>
          <w:rFonts w:hint="eastAsia"/>
          <w:sz w:val="32"/>
          <w:szCs w:val="32"/>
        </w:rPr>
        <w:t>所以，在以目前的情况来看，洋葱产业在我国的发展形势依然很好，销路很大，农民朋友要想提高</w:t>
      </w:r>
      <w:r w:rsidR="00484561">
        <w:rPr>
          <w:rFonts w:hint="eastAsia"/>
          <w:sz w:val="32"/>
          <w:szCs w:val="32"/>
        </w:rPr>
        <w:t>经济收入，必须做到以下几点：</w:t>
      </w:r>
    </w:p>
    <w:p w:rsidR="00484561" w:rsidRPr="00484561" w:rsidRDefault="00484561" w:rsidP="00484561">
      <w:pPr>
        <w:pStyle w:val="a3"/>
        <w:numPr>
          <w:ilvl w:val="0"/>
          <w:numId w:val="3"/>
        </w:numPr>
        <w:ind w:firstLineChars="0"/>
        <w:rPr>
          <w:sz w:val="32"/>
          <w:szCs w:val="32"/>
        </w:rPr>
      </w:pPr>
      <w:r w:rsidRPr="00484561">
        <w:rPr>
          <w:rFonts w:hint="eastAsia"/>
          <w:sz w:val="32"/>
          <w:szCs w:val="32"/>
        </w:rPr>
        <w:t>选好优良品种；</w:t>
      </w:r>
    </w:p>
    <w:p w:rsidR="00484561" w:rsidRDefault="00484561" w:rsidP="00484561">
      <w:pPr>
        <w:pStyle w:val="a3"/>
        <w:numPr>
          <w:ilvl w:val="0"/>
          <w:numId w:val="3"/>
        </w:numPr>
        <w:ind w:firstLineChars="0"/>
        <w:rPr>
          <w:sz w:val="32"/>
          <w:szCs w:val="32"/>
        </w:rPr>
      </w:pPr>
      <w:r>
        <w:rPr>
          <w:rFonts w:hint="eastAsia"/>
          <w:sz w:val="32"/>
          <w:szCs w:val="32"/>
        </w:rPr>
        <w:t>科学管理，科学用肥和化肥的合理搭配，包括农家肥和</w:t>
      </w:r>
      <w:proofErr w:type="gramStart"/>
      <w:r>
        <w:rPr>
          <w:rFonts w:hint="eastAsia"/>
          <w:sz w:val="32"/>
          <w:szCs w:val="32"/>
        </w:rPr>
        <w:t>重磷轻氮</w:t>
      </w:r>
      <w:proofErr w:type="gramEnd"/>
      <w:r>
        <w:rPr>
          <w:rFonts w:hint="eastAsia"/>
          <w:sz w:val="32"/>
          <w:szCs w:val="32"/>
        </w:rPr>
        <w:t>，补钙补钾（硫酸钾），要重视微量元素冲施肥、生物肥、生物菌肥及有机肥。</w:t>
      </w:r>
      <w:r w:rsidR="00272D72">
        <w:rPr>
          <w:rFonts w:hint="eastAsia"/>
          <w:sz w:val="32"/>
          <w:szCs w:val="32"/>
        </w:rPr>
        <w:t>进一步</w:t>
      </w:r>
      <w:r>
        <w:rPr>
          <w:rFonts w:hint="eastAsia"/>
          <w:sz w:val="32"/>
          <w:szCs w:val="32"/>
        </w:rPr>
        <w:t>实现低投资高回报的良性循环。</w:t>
      </w:r>
    </w:p>
    <w:p w:rsidR="00484561" w:rsidRDefault="00484561" w:rsidP="00484561">
      <w:pPr>
        <w:ind w:left="660"/>
        <w:rPr>
          <w:sz w:val="32"/>
          <w:szCs w:val="32"/>
        </w:rPr>
      </w:pPr>
      <w:r>
        <w:rPr>
          <w:rFonts w:hint="eastAsia"/>
          <w:sz w:val="32"/>
          <w:szCs w:val="32"/>
        </w:rPr>
        <w:t>本公司愿与我国洋葱种植适生区种子代理商和种植户及农民企业家朋友真诚合作，为大家提供技术平台和销售网络平台；公司始终坚持以农为本、质量第一、信誉第一、诚信经营、服务农业。本公司愿与大家保持良好的交流与合作，帮助大家早日走上致富的道路！</w:t>
      </w:r>
    </w:p>
    <w:p w:rsidR="00484561" w:rsidRDefault="00484561" w:rsidP="00484561">
      <w:pPr>
        <w:ind w:left="660" w:firstLine="660"/>
        <w:rPr>
          <w:sz w:val="32"/>
          <w:szCs w:val="32"/>
        </w:rPr>
      </w:pPr>
      <w:r>
        <w:rPr>
          <w:rFonts w:hint="eastAsia"/>
          <w:sz w:val="32"/>
          <w:szCs w:val="32"/>
        </w:rPr>
        <w:t>公司热忱欢迎我国种子代理商来公司洽谈业务，让</w:t>
      </w:r>
      <w:r>
        <w:rPr>
          <w:rFonts w:hint="eastAsia"/>
          <w:sz w:val="32"/>
          <w:szCs w:val="32"/>
        </w:rPr>
        <w:t>80%</w:t>
      </w:r>
      <w:r>
        <w:rPr>
          <w:rFonts w:hint="eastAsia"/>
          <w:sz w:val="32"/>
          <w:szCs w:val="32"/>
        </w:rPr>
        <w:t>农民朋友种上秦</w:t>
      </w:r>
      <w:r w:rsidR="007E067A">
        <w:rPr>
          <w:rFonts w:hint="eastAsia"/>
          <w:sz w:val="32"/>
          <w:szCs w:val="32"/>
        </w:rPr>
        <w:t>红</w:t>
      </w:r>
      <w:r>
        <w:rPr>
          <w:rFonts w:hint="eastAsia"/>
          <w:sz w:val="32"/>
          <w:szCs w:val="32"/>
        </w:rPr>
        <w:t>宝优良品种。</w:t>
      </w:r>
    </w:p>
    <w:p w:rsidR="00484561" w:rsidRDefault="00484561" w:rsidP="00484561">
      <w:pPr>
        <w:ind w:left="660" w:firstLine="660"/>
        <w:rPr>
          <w:sz w:val="32"/>
          <w:szCs w:val="32"/>
        </w:rPr>
      </w:pPr>
    </w:p>
    <w:p w:rsidR="00F22245" w:rsidRDefault="00F22245" w:rsidP="00484561">
      <w:pPr>
        <w:ind w:left="660" w:firstLine="660"/>
        <w:rPr>
          <w:sz w:val="32"/>
          <w:szCs w:val="32"/>
        </w:rPr>
      </w:pPr>
    </w:p>
    <w:p w:rsidR="00F22245" w:rsidRDefault="00F22245" w:rsidP="00484561">
      <w:pPr>
        <w:ind w:left="660" w:firstLine="660"/>
        <w:rPr>
          <w:sz w:val="32"/>
          <w:szCs w:val="32"/>
        </w:rPr>
      </w:pPr>
      <w:r>
        <w:rPr>
          <w:rFonts w:hint="eastAsia"/>
          <w:sz w:val="32"/>
          <w:szCs w:val="32"/>
        </w:rPr>
        <w:t>服务热线：</w:t>
      </w:r>
      <w:r>
        <w:rPr>
          <w:rFonts w:hint="eastAsia"/>
          <w:sz w:val="32"/>
          <w:szCs w:val="32"/>
        </w:rPr>
        <w:t>029-87047151</w:t>
      </w:r>
    </w:p>
    <w:p w:rsidR="00F22245" w:rsidRDefault="00F22245" w:rsidP="00484561">
      <w:pPr>
        <w:ind w:left="660" w:firstLine="660"/>
        <w:rPr>
          <w:sz w:val="32"/>
          <w:szCs w:val="32"/>
        </w:rPr>
      </w:pPr>
      <w:r>
        <w:rPr>
          <w:rFonts w:hint="eastAsia"/>
          <w:sz w:val="32"/>
          <w:szCs w:val="32"/>
        </w:rPr>
        <w:t xml:space="preserve">          152</w:t>
      </w:r>
      <w:r w:rsidR="00483C14">
        <w:rPr>
          <w:rFonts w:hint="eastAsia"/>
          <w:sz w:val="32"/>
          <w:szCs w:val="32"/>
        </w:rPr>
        <w:t xml:space="preserve"> </w:t>
      </w:r>
      <w:r>
        <w:rPr>
          <w:rFonts w:hint="eastAsia"/>
          <w:sz w:val="32"/>
          <w:szCs w:val="32"/>
        </w:rPr>
        <w:t>0298</w:t>
      </w:r>
      <w:r w:rsidR="00483C14">
        <w:rPr>
          <w:rFonts w:hint="eastAsia"/>
          <w:sz w:val="32"/>
          <w:szCs w:val="32"/>
        </w:rPr>
        <w:t xml:space="preserve"> </w:t>
      </w:r>
      <w:r>
        <w:rPr>
          <w:rFonts w:hint="eastAsia"/>
          <w:sz w:val="32"/>
          <w:szCs w:val="32"/>
        </w:rPr>
        <w:t>4299</w:t>
      </w:r>
    </w:p>
    <w:p w:rsidR="00F22245" w:rsidRDefault="00F22245" w:rsidP="00484561">
      <w:pPr>
        <w:ind w:left="660" w:firstLine="660"/>
        <w:rPr>
          <w:sz w:val="32"/>
          <w:szCs w:val="32"/>
        </w:rPr>
      </w:pPr>
      <w:r>
        <w:rPr>
          <w:rFonts w:hint="eastAsia"/>
          <w:sz w:val="32"/>
          <w:szCs w:val="32"/>
        </w:rPr>
        <w:t xml:space="preserve">          137</w:t>
      </w:r>
      <w:r w:rsidR="00483C14">
        <w:rPr>
          <w:rFonts w:hint="eastAsia"/>
          <w:sz w:val="32"/>
          <w:szCs w:val="32"/>
        </w:rPr>
        <w:t xml:space="preserve"> </w:t>
      </w:r>
      <w:r>
        <w:rPr>
          <w:rFonts w:hint="eastAsia"/>
          <w:sz w:val="32"/>
          <w:szCs w:val="32"/>
        </w:rPr>
        <w:t>5988</w:t>
      </w:r>
      <w:r w:rsidR="00483C14">
        <w:rPr>
          <w:rFonts w:hint="eastAsia"/>
          <w:sz w:val="32"/>
          <w:szCs w:val="32"/>
        </w:rPr>
        <w:t xml:space="preserve"> </w:t>
      </w:r>
      <w:r>
        <w:rPr>
          <w:rFonts w:hint="eastAsia"/>
          <w:sz w:val="32"/>
          <w:szCs w:val="32"/>
        </w:rPr>
        <w:t>5196</w:t>
      </w:r>
    </w:p>
    <w:p w:rsidR="00F22245" w:rsidRPr="00484561" w:rsidRDefault="00F22245" w:rsidP="00484561">
      <w:pPr>
        <w:ind w:left="660" w:firstLine="660"/>
        <w:rPr>
          <w:sz w:val="32"/>
          <w:szCs w:val="32"/>
        </w:rPr>
      </w:pPr>
      <w:r>
        <w:rPr>
          <w:rFonts w:hint="eastAsia"/>
          <w:sz w:val="32"/>
          <w:szCs w:val="32"/>
        </w:rPr>
        <w:t xml:space="preserve">      </w:t>
      </w:r>
      <w:r>
        <w:rPr>
          <w:rFonts w:hint="eastAsia"/>
          <w:sz w:val="32"/>
          <w:szCs w:val="32"/>
        </w:rPr>
        <w:t>杨凌秦红宝洋葱种业科技有限公司</w:t>
      </w:r>
      <w:r>
        <w:rPr>
          <w:rFonts w:hint="eastAsia"/>
          <w:sz w:val="32"/>
          <w:szCs w:val="32"/>
        </w:rPr>
        <w:t xml:space="preserve"> </w:t>
      </w:r>
      <w:r>
        <w:rPr>
          <w:rFonts w:hint="eastAsia"/>
          <w:sz w:val="32"/>
          <w:szCs w:val="32"/>
        </w:rPr>
        <w:t>专家组</w:t>
      </w:r>
    </w:p>
    <w:sectPr w:rsidR="00F22245" w:rsidRPr="00484561" w:rsidSect="00CC4FD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AE767F"/>
    <w:multiLevelType w:val="hybridMultilevel"/>
    <w:tmpl w:val="D8A6EDF0"/>
    <w:lvl w:ilvl="0" w:tplc="129AEFCA">
      <w:start w:val="1"/>
      <w:numFmt w:val="decimal"/>
      <w:lvlText w:val="%1、"/>
      <w:lvlJc w:val="left"/>
      <w:pPr>
        <w:ind w:left="1350" w:hanging="72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1">
    <w:nsid w:val="4B4968C0"/>
    <w:multiLevelType w:val="hybridMultilevel"/>
    <w:tmpl w:val="72BE7224"/>
    <w:lvl w:ilvl="0" w:tplc="FB14DC48">
      <w:start w:val="1"/>
      <w:numFmt w:val="decimal"/>
      <w:lvlText w:val="%1、"/>
      <w:lvlJc w:val="left"/>
      <w:pPr>
        <w:ind w:left="1380" w:hanging="720"/>
      </w:pPr>
      <w:rPr>
        <w:rFonts w:hint="default"/>
      </w:rPr>
    </w:lvl>
    <w:lvl w:ilvl="1" w:tplc="04090019" w:tentative="1">
      <w:start w:val="1"/>
      <w:numFmt w:val="lowerLetter"/>
      <w:lvlText w:val="%2)"/>
      <w:lvlJc w:val="left"/>
      <w:pPr>
        <w:ind w:left="1500" w:hanging="420"/>
      </w:pPr>
    </w:lvl>
    <w:lvl w:ilvl="2" w:tplc="0409001B" w:tentative="1">
      <w:start w:val="1"/>
      <w:numFmt w:val="lowerRoman"/>
      <w:lvlText w:val="%3."/>
      <w:lvlJc w:val="right"/>
      <w:pPr>
        <w:ind w:left="1920" w:hanging="420"/>
      </w:pPr>
    </w:lvl>
    <w:lvl w:ilvl="3" w:tplc="0409000F" w:tentative="1">
      <w:start w:val="1"/>
      <w:numFmt w:val="decimal"/>
      <w:lvlText w:val="%4."/>
      <w:lvlJc w:val="left"/>
      <w:pPr>
        <w:ind w:left="2340" w:hanging="420"/>
      </w:pPr>
    </w:lvl>
    <w:lvl w:ilvl="4" w:tplc="04090019" w:tentative="1">
      <w:start w:val="1"/>
      <w:numFmt w:val="lowerLetter"/>
      <w:lvlText w:val="%5)"/>
      <w:lvlJc w:val="left"/>
      <w:pPr>
        <w:ind w:left="2760" w:hanging="420"/>
      </w:pPr>
    </w:lvl>
    <w:lvl w:ilvl="5" w:tplc="0409001B" w:tentative="1">
      <w:start w:val="1"/>
      <w:numFmt w:val="lowerRoman"/>
      <w:lvlText w:val="%6."/>
      <w:lvlJc w:val="right"/>
      <w:pPr>
        <w:ind w:left="3180" w:hanging="420"/>
      </w:pPr>
    </w:lvl>
    <w:lvl w:ilvl="6" w:tplc="0409000F" w:tentative="1">
      <w:start w:val="1"/>
      <w:numFmt w:val="decimal"/>
      <w:lvlText w:val="%7."/>
      <w:lvlJc w:val="left"/>
      <w:pPr>
        <w:ind w:left="3600" w:hanging="420"/>
      </w:pPr>
    </w:lvl>
    <w:lvl w:ilvl="7" w:tplc="04090019" w:tentative="1">
      <w:start w:val="1"/>
      <w:numFmt w:val="lowerLetter"/>
      <w:lvlText w:val="%8)"/>
      <w:lvlJc w:val="left"/>
      <w:pPr>
        <w:ind w:left="4020" w:hanging="420"/>
      </w:pPr>
    </w:lvl>
    <w:lvl w:ilvl="8" w:tplc="0409001B" w:tentative="1">
      <w:start w:val="1"/>
      <w:numFmt w:val="lowerRoman"/>
      <w:lvlText w:val="%9."/>
      <w:lvlJc w:val="right"/>
      <w:pPr>
        <w:ind w:left="4440" w:hanging="420"/>
      </w:pPr>
    </w:lvl>
  </w:abstractNum>
  <w:abstractNum w:abstractNumId="2">
    <w:nsid w:val="70913138"/>
    <w:multiLevelType w:val="hybridMultilevel"/>
    <w:tmpl w:val="60CA8238"/>
    <w:lvl w:ilvl="0" w:tplc="FA9CF1C2">
      <w:start w:val="1"/>
      <w:numFmt w:val="decimal"/>
      <w:lvlText w:val="%1、"/>
      <w:lvlJc w:val="left"/>
      <w:pPr>
        <w:ind w:left="1815" w:hanging="1155"/>
      </w:pPr>
      <w:rPr>
        <w:rFonts w:hint="default"/>
      </w:rPr>
    </w:lvl>
    <w:lvl w:ilvl="1" w:tplc="04090019" w:tentative="1">
      <w:start w:val="1"/>
      <w:numFmt w:val="lowerLetter"/>
      <w:lvlText w:val="%2)"/>
      <w:lvlJc w:val="left"/>
      <w:pPr>
        <w:ind w:left="1500" w:hanging="420"/>
      </w:pPr>
    </w:lvl>
    <w:lvl w:ilvl="2" w:tplc="0409001B" w:tentative="1">
      <w:start w:val="1"/>
      <w:numFmt w:val="lowerRoman"/>
      <w:lvlText w:val="%3."/>
      <w:lvlJc w:val="right"/>
      <w:pPr>
        <w:ind w:left="1920" w:hanging="420"/>
      </w:pPr>
    </w:lvl>
    <w:lvl w:ilvl="3" w:tplc="0409000F" w:tentative="1">
      <w:start w:val="1"/>
      <w:numFmt w:val="decimal"/>
      <w:lvlText w:val="%4."/>
      <w:lvlJc w:val="left"/>
      <w:pPr>
        <w:ind w:left="2340" w:hanging="420"/>
      </w:pPr>
    </w:lvl>
    <w:lvl w:ilvl="4" w:tplc="04090019" w:tentative="1">
      <w:start w:val="1"/>
      <w:numFmt w:val="lowerLetter"/>
      <w:lvlText w:val="%5)"/>
      <w:lvlJc w:val="left"/>
      <w:pPr>
        <w:ind w:left="2760" w:hanging="420"/>
      </w:pPr>
    </w:lvl>
    <w:lvl w:ilvl="5" w:tplc="0409001B" w:tentative="1">
      <w:start w:val="1"/>
      <w:numFmt w:val="lowerRoman"/>
      <w:lvlText w:val="%6."/>
      <w:lvlJc w:val="right"/>
      <w:pPr>
        <w:ind w:left="3180" w:hanging="420"/>
      </w:pPr>
    </w:lvl>
    <w:lvl w:ilvl="6" w:tplc="0409000F" w:tentative="1">
      <w:start w:val="1"/>
      <w:numFmt w:val="decimal"/>
      <w:lvlText w:val="%7."/>
      <w:lvlJc w:val="left"/>
      <w:pPr>
        <w:ind w:left="3600" w:hanging="420"/>
      </w:pPr>
    </w:lvl>
    <w:lvl w:ilvl="7" w:tplc="04090019" w:tentative="1">
      <w:start w:val="1"/>
      <w:numFmt w:val="lowerLetter"/>
      <w:lvlText w:val="%8)"/>
      <w:lvlJc w:val="left"/>
      <w:pPr>
        <w:ind w:left="4020" w:hanging="420"/>
      </w:pPr>
    </w:lvl>
    <w:lvl w:ilvl="8" w:tplc="0409001B" w:tentative="1">
      <w:start w:val="1"/>
      <w:numFmt w:val="lowerRoman"/>
      <w:lvlText w:val="%9."/>
      <w:lvlJc w:val="right"/>
      <w:pPr>
        <w:ind w:left="4440" w:hanging="42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E1138"/>
    <w:rsid w:val="00067C53"/>
    <w:rsid w:val="00272D72"/>
    <w:rsid w:val="0029493E"/>
    <w:rsid w:val="003E1138"/>
    <w:rsid w:val="00483C14"/>
    <w:rsid w:val="00484561"/>
    <w:rsid w:val="007E067A"/>
    <w:rsid w:val="00CC4FD7"/>
    <w:rsid w:val="00F2224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FD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1138"/>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BBDEB6"/>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118</Words>
  <Characters>678</Characters>
  <Application>Microsoft Office Word</Application>
  <DocSecurity>0</DocSecurity>
  <Lines>5</Lines>
  <Paragraphs>1</Paragraphs>
  <ScaleCrop>false</ScaleCrop>
  <Company>微软中国</Company>
  <LinksUpToDate>false</LinksUpToDate>
  <CharactersWithSpaces>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8</cp:revision>
  <dcterms:created xsi:type="dcterms:W3CDTF">2013-06-10T00:52:00Z</dcterms:created>
  <dcterms:modified xsi:type="dcterms:W3CDTF">2013-06-11T15:33:00Z</dcterms:modified>
</cp:coreProperties>
</file>